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64" w:rsidRDefault="00854364" w:rsidP="00854364">
      <w:pPr>
        <w:rPr>
          <w:b/>
        </w:rPr>
      </w:pPr>
      <w:r w:rsidRPr="00854364">
        <w:rPr>
          <w:b/>
        </w:rPr>
        <w:t>Pr</w:t>
      </w:r>
      <w:r>
        <w:rPr>
          <w:b/>
        </w:rPr>
        <w:t xml:space="preserve">ogramma Nascholing Triple P    </w:t>
      </w:r>
    </w:p>
    <w:p w:rsidR="00854364" w:rsidRPr="00854364" w:rsidRDefault="00854364" w:rsidP="00854364">
      <w:pPr>
        <w:rPr>
          <w:b/>
        </w:rPr>
      </w:pPr>
      <w:r>
        <w:t xml:space="preserve">Nascholing voor professionals die de training Triple P  met succes hebben afgerond.  </w:t>
      </w:r>
      <w:r>
        <w:rPr>
          <w:b/>
        </w:rPr>
        <w:br/>
      </w:r>
      <w:r>
        <w:br/>
      </w:r>
      <w:bookmarkStart w:id="0" w:name="_GoBack"/>
      <w:bookmarkEnd w:id="0"/>
      <w:r>
        <w:t>Deel 1: 9.30 - 9.45u (of 13.30 - 13.45u)</w:t>
      </w:r>
    </w:p>
    <w:p w:rsidR="00854364" w:rsidRDefault="00854364" w:rsidP="00854364">
      <w:pPr>
        <w:pStyle w:val="Lijstalinea"/>
        <w:numPr>
          <w:ilvl w:val="0"/>
          <w:numId w:val="1"/>
        </w:numPr>
      </w:pPr>
      <w:r>
        <w:t xml:space="preserve">Welkom en kennismaking </w:t>
      </w:r>
    </w:p>
    <w:p w:rsidR="00854364" w:rsidRDefault="00854364" w:rsidP="00854364">
      <w:pPr>
        <w:pStyle w:val="Lijstalinea"/>
        <w:numPr>
          <w:ilvl w:val="0"/>
          <w:numId w:val="1"/>
        </w:numPr>
      </w:pPr>
      <w:r>
        <w:t xml:space="preserve">Voorstellen </w:t>
      </w:r>
    </w:p>
    <w:p w:rsidR="00854364" w:rsidRDefault="00854364" w:rsidP="00854364">
      <w:pPr>
        <w:pStyle w:val="Lijstalinea"/>
        <w:numPr>
          <w:ilvl w:val="0"/>
          <w:numId w:val="1"/>
        </w:numPr>
      </w:pPr>
      <w:r>
        <w:t xml:space="preserve">Doelstelling en opzet nascholing </w:t>
      </w:r>
    </w:p>
    <w:p w:rsidR="00854364" w:rsidRDefault="00854364" w:rsidP="00854364">
      <w:pPr>
        <w:pStyle w:val="Lijstalinea"/>
        <w:numPr>
          <w:ilvl w:val="0"/>
          <w:numId w:val="1"/>
        </w:numPr>
      </w:pPr>
      <w:r>
        <w:t xml:space="preserve">Huishoudelijke mededelingen </w:t>
      </w:r>
    </w:p>
    <w:p w:rsidR="00854364" w:rsidRDefault="00854364" w:rsidP="00854364"/>
    <w:p w:rsidR="00854364" w:rsidRDefault="00854364" w:rsidP="00854364">
      <w:r>
        <w:t>Deel 2: 9.45 – 11.30u (of 13.45 - 15.30u)</w:t>
      </w:r>
    </w:p>
    <w:p w:rsidR="00854364" w:rsidRDefault="00854364" w:rsidP="00854364">
      <w:r>
        <w:t>Informatieoverdracht en oefenen (aan de hand van oefening in subgroepen, rollenspelen en demonstratie van vaardigheden door trainer).</w:t>
      </w:r>
      <w:r>
        <w:t xml:space="preserve"> </w:t>
      </w:r>
      <w:r>
        <w:t xml:space="preserve">Thema’s die tijdens dit onderdeel aan bod kunnen komen (afhankelijk van de behoefte van de professionals):  </w:t>
      </w:r>
    </w:p>
    <w:p w:rsidR="00854364" w:rsidRDefault="00854364" w:rsidP="00854364">
      <w:pPr>
        <w:pStyle w:val="Lijstalinea"/>
      </w:pPr>
      <w:r>
        <w:t xml:space="preserve">- Opbouw van de interventie  </w:t>
      </w:r>
    </w:p>
    <w:p w:rsidR="00854364" w:rsidRDefault="00854364" w:rsidP="00854364">
      <w:pPr>
        <w:pStyle w:val="Lijstalinea"/>
      </w:pPr>
      <w:r>
        <w:t xml:space="preserve">- Structuur van adviesgesprekken met ouders </w:t>
      </w:r>
    </w:p>
    <w:p w:rsidR="00854364" w:rsidRDefault="00854364" w:rsidP="00854364">
      <w:pPr>
        <w:pStyle w:val="Lijstalinea"/>
      </w:pPr>
      <w:r>
        <w:t xml:space="preserve">- Gebruik van vragenlijsten om resultaat te meten </w:t>
      </w:r>
    </w:p>
    <w:p w:rsidR="00854364" w:rsidRDefault="00854364" w:rsidP="00854364">
      <w:pPr>
        <w:pStyle w:val="Lijstalinea"/>
      </w:pPr>
      <w:r>
        <w:t xml:space="preserve">- Telefonische ondersteuning bieden </w:t>
      </w:r>
    </w:p>
    <w:p w:rsidR="00854364" w:rsidRDefault="00854364" w:rsidP="00854364">
      <w:pPr>
        <w:pStyle w:val="Lijstalinea"/>
      </w:pPr>
      <w:r>
        <w:t xml:space="preserve">- Werken met cultureel diverse gezinnen </w:t>
      </w:r>
    </w:p>
    <w:p w:rsidR="00854364" w:rsidRDefault="00854364" w:rsidP="00854364">
      <w:pPr>
        <w:pStyle w:val="Lijstalinea"/>
      </w:pPr>
      <w:r>
        <w:t xml:space="preserve">- Flexibiliteit versus programma-integriteit </w:t>
      </w:r>
    </w:p>
    <w:p w:rsidR="00854364" w:rsidRDefault="00854364" w:rsidP="00854364">
      <w:pPr>
        <w:pStyle w:val="Lijstalinea"/>
      </w:pPr>
      <w:r>
        <w:t xml:space="preserve">- Werven van gezinnen </w:t>
      </w:r>
    </w:p>
    <w:p w:rsidR="00854364" w:rsidRDefault="00854364" w:rsidP="00854364">
      <w:pPr>
        <w:pStyle w:val="Lijstalinea"/>
      </w:pPr>
      <w:r>
        <w:t>- Groepsvaardigheden</w:t>
      </w:r>
    </w:p>
    <w:p w:rsidR="00854364" w:rsidRDefault="00854364" w:rsidP="00854364">
      <w:r>
        <w:t xml:space="preserve">Hierbij komen onderstaande vaardigheden aanbod:  </w:t>
      </w:r>
      <w:r>
        <w:br/>
      </w:r>
      <w:r>
        <w:t xml:space="preserve">- Empowerment  </w:t>
      </w:r>
      <w:r>
        <w:br/>
      </w:r>
      <w:r>
        <w:t xml:space="preserve">- Interactievaardigheden  </w:t>
      </w:r>
      <w:r>
        <w:br/>
      </w:r>
      <w:r>
        <w:t xml:space="preserve">- Zelfreflectie  </w:t>
      </w:r>
      <w:r>
        <w:br/>
      </w:r>
      <w:r>
        <w:t xml:space="preserve">- Communicatievaardigheden </w:t>
      </w:r>
      <w:r>
        <w:br/>
      </w:r>
      <w:r>
        <w:t xml:space="preserve">- Achterliggende gedachten van de opvoedstrategieën </w:t>
      </w:r>
    </w:p>
    <w:p w:rsidR="00854364" w:rsidRDefault="00854364" w:rsidP="00854364">
      <w:r>
        <w:br/>
        <w:t xml:space="preserve">Deel 3: 11.30 </w:t>
      </w:r>
      <w:r>
        <w:t>– 1</w:t>
      </w:r>
      <w:r>
        <w:t>2</w:t>
      </w:r>
      <w:r>
        <w:t>.</w:t>
      </w:r>
      <w:r>
        <w:t>30</w:t>
      </w:r>
      <w:r>
        <w:t xml:space="preserve">  </w:t>
      </w:r>
      <w:r>
        <w:t xml:space="preserve">(of 15.30 – 16.30u) </w:t>
      </w:r>
      <w:r>
        <w:br/>
      </w:r>
      <w:r>
        <w:t xml:space="preserve">Oefenen vaardigheden (zie deel 2)  </w:t>
      </w:r>
    </w:p>
    <w:p w:rsidR="00854364" w:rsidRDefault="00854364" w:rsidP="00854364">
      <w:r>
        <w:br/>
      </w:r>
      <w:r>
        <w:t>Deel 4: 1</w:t>
      </w:r>
      <w:r>
        <w:t>2.30</w:t>
      </w:r>
      <w:r>
        <w:t xml:space="preserve"> – 1</w:t>
      </w:r>
      <w:r>
        <w:t>3</w:t>
      </w:r>
      <w:r>
        <w:t>.</w:t>
      </w:r>
      <w:r>
        <w:t xml:space="preserve">00 (of 16.30 – 17.00u) </w:t>
      </w:r>
      <w:r>
        <w:br/>
      </w:r>
      <w:r>
        <w:t xml:space="preserve">Implementatie in de praktijk </w:t>
      </w:r>
    </w:p>
    <w:p w:rsidR="00854364" w:rsidRDefault="00854364" w:rsidP="00854364">
      <w:r>
        <w:t xml:space="preserve"> </w:t>
      </w:r>
    </w:p>
    <w:p w:rsidR="00EC5D10" w:rsidRDefault="00EC5D10"/>
    <w:sectPr w:rsidR="00EC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62C2"/>
    <w:multiLevelType w:val="hybridMultilevel"/>
    <w:tmpl w:val="07A0E66A"/>
    <w:lvl w:ilvl="0" w:tplc="3B2A2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E01F2"/>
    <w:multiLevelType w:val="hybridMultilevel"/>
    <w:tmpl w:val="CDACEC14"/>
    <w:lvl w:ilvl="0" w:tplc="3B2A2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64"/>
    <w:rsid w:val="00854364"/>
    <w:rsid w:val="00E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AABC"/>
  <w15:chartTrackingRefBased/>
  <w15:docId w15:val="{FD6453C0-F572-476D-BD3C-7B07CC9A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van Bommel</dc:creator>
  <cp:keywords/>
  <dc:description/>
  <cp:lastModifiedBy>Marion van Bommel</cp:lastModifiedBy>
  <cp:revision>1</cp:revision>
  <dcterms:created xsi:type="dcterms:W3CDTF">2016-12-08T13:10:00Z</dcterms:created>
  <dcterms:modified xsi:type="dcterms:W3CDTF">2016-12-08T13:19:00Z</dcterms:modified>
</cp:coreProperties>
</file>